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Membership Record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[Church name] · One record per member. Confidential — keep with the church's records.</w:t>
      </w: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Member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Full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Goes by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birth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 no.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Mobile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Address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Preferred contact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Household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2016"/>
        <w:gridCol w:w="2016"/>
        <w:gridCol w:w="1440"/>
      </w:tblGrid>
      <w:tr>
        <w:tc>
          <w:tcPr>
            <w:tcW w:type="dxa" w:w="345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Date of birth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Member?</w:t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Faith and membership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Baptized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/ by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Joined by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Membership 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Transferred from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Membership class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Status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Status 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Arial" w:hAnsi="Arial"/>
          <w:b w:val="0"/>
          <w:i/>
          <w:color w:val="8A857C"/>
          <w:sz w:val="16"/>
        </w:rPr>
        <w:t>Joined by: profession of faith · baptism · transfer of letter · statement · other. Status: active · inactive · transferred · removed · deceased.</w:t>
      </w: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Ministries and serving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168"/>
        <w:gridCol w:w="1440"/>
        <w:gridCol w:w="1440"/>
      </w:tblGrid>
      <w:tr>
        <w:tc>
          <w:tcPr>
            <w:tcW w:type="dxa" w:w="31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Ministry / team</w:t>
            </w:r>
          </w:p>
        </w:tc>
        <w:tc>
          <w:tcPr>
            <w:tcW w:type="dxa" w:w="316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Role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Since</w:t>
            </w:r>
          </w:p>
        </w:tc>
        <w:tc>
          <w:tcPr>
            <w:tcW w:type="dxa" w:w="144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Until</w:t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i w:val="0"/>
          <w:color w:val="C85A3B"/>
          <w:sz w:val="20"/>
        </w:rPr>
        <w:t>Notes (dated)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i w:val="0"/>
          <w:color w:val="3D3A34"/>
          <w:sz w:val="20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confidential: keep with the church's records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